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spacing w:line="4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Indian Lakes Association Community Standards </w:t>
      </w:r>
    </w:p>
    <w:p w:rsidR="00000000" w:rsidDel="00000000" w:rsidP="00000000" w:rsidRDefault="00000000" w:rsidRPr="00000000" w14:paraId="00000003">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Exterior paint must be in good condition, which includes, but is not limited to, no peeling paint or bare wood exposed. </w:t>
      </w:r>
    </w:p>
    <w:p w:rsidR="00000000" w:rsidDel="00000000" w:rsidP="00000000" w:rsidRDefault="00000000" w:rsidRPr="00000000" w14:paraId="00000004">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Exterior </w:t>
      </w:r>
      <w:r w:rsidDel="00000000" w:rsidR="00000000" w:rsidRPr="00000000">
        <w:rPr>
          <w:rFonts w:ascii="Calibri" w:cs="Calibri" w:eastAsia="Calibri" w:hAnsi="Calibri"/>
          <w:rtl w:val="0"/>
        </w:rPr>
        <w:t xml:space="preserve">of unit</w:t>
      </w:r>
      <w:r w:rsidDel="00000000" w:rsidR="00000000" w:rsidRPr="00000000">
        <w:rPr>
          <w:rFonts w:ascii="Calibri" w:cs="Calibri" w:eastAsia="Calibri" w:hAnsi="Calibri"/>
          <w:rtl w:val="0"/>
        </w:rPr>
        <w:t xml:space="preserve"> must be kept free of mold, mildew or algae.</w:t>
      </w:r>
    </w:p>
    <w:p w:rsidR="00000000" w:rsidDel="00000000" w:rsidP="00000000" w:rsidRDefault="00000000" w:rsidRPr="00000000" w14:paraId="00000005">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Shingles must be maintained in a good condition which includes, but is not limited to, any loose or missing shingles. Any repairs must match existing shingles. A change in the type or color of the shingles must be approved by the committee. </w:t>
      </w:r>
    </w:p>
    <w:p w:rsidR="00000000" w:rsidDel="00000000" w:rsidP="00000000" w:rsidRDefault="00000000" w:rsidRPr="00000000" w14:paraId="00000006">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buildings or homes must be maintained to the standards to the standards to which they were built, to  include shutters, and other exterior decor. </w:t>
      </w:r>
    </w:p>
    <w:p w:rsidR="00000000" w:rsidDel="00000000" w:rsidP="00000000" w:rsidRDefault="00000000" w:rsidRPr="00000000" w14:paraId="00000007">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Broken windows and torn or missing screens must be repaired or replaced. </w:t>
      </w:r>
    </w:p>
    <w:p w:rsidR="00000000" w:rsidDel="00000000" w:rsidP="00000000" w:rsidRDefault="00000000" w:rsidRPr="00000000" w14:paraId="00000008">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dogs or cats may be kept as household pets. A total of two pets may be kept in a household. Additional dogs or cats born on the premises may be kept until 12 weeks old. </w:t>
      </w:r>
    </w:p>
    <w:p w:rsidR="00000000" w:rsidDel="00000000" w:rsidP="00000000" w:rsidRDefault="00000000" w:rsidRPr="00000000" w14:paraId="00000009">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Lawns must be mowed and trimmed regularly. Grass in excess of seven (7) inches will be considered overgrown and in violation of this rule. This includes areas around, but not limited to, the foundation of the building. </w:t>
      </w:r>
    </w:p>
    <w:p w:rsidR="00000000" w:rsidDel="00000000" w:rsidP="00000000" w:rsidRDefault="00000000" w:rsidRPr="00000000" w14:paraId="0000000A">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Fences must be maintained in good repair, which includes, but is not limited to, the repair of loose, leaning or defaced fencing. Any broken or missing boards must be replaced and such replacements must match the existing fence. Installation of new fences and replacement of existing fences must be such that the “good neighbor side” (smoothside) is facing out. </w:t>
      </w:r>
    </w:p>
    <w:p w:rsidR="00000000" w:rsidDel="00000000" w:rsidP="00000000" w:rsidRDefault="00000000" w:rsidRPr="00000000" w14:paraId="0000000B">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type of motor vehicle that does not have a state license tag or current inspection sticker will be reported to the proper city authority for disposition. This includes any vehicles that are parked in yards as well as streets and driveways.</w:t>
      </w:r>
    </w:p>
    <w:p w:rsidR="00000000" w:rsidDel="00000000" w:rsidP="00000000" w:rsidRDefault="00000000" w:rsidRPr="00000000" w14:paraId="0000000C">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on motor vehicles is prohibited, except for minor repairs. The changing of oil is permitted. Oil must be properly disposed of according to city, state, and federal laws. </w:t>
      </w:r>
    </w:p>
    <w:p w:rsidR="00000000" w:rsidDel="00000000" w:rsidP="00000000" w:rsidRDefault="00000000" w:rsidRPr="00000000" w14:paraId="0000000D">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Trash or garbage containers shall not be permitted to remain at the curb except on days of trash collection. The City of Virginia Beach Community Services recommends that trash containers be set out the evening before or the morning of trash collection and be taken in as soon as possible, but must be removed that trash day. </w:t>
      </w:r>
    </w:p>
    <w:p w:rsidR="00000000" w:rsidDel="00000000" w:rsidP="00000000" w:rsidRDefault="00000000" w:rsidRPr="00000000" w14:paraId="0000000E">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 storage items to include, but not limited to, junked, rusted, dilapidated, or inoperable machinery, equipment, material, vehicles or recreational items is prohibited unless it is completely enclosed within a structure. </w:t>
      </w:r>
    </w:p>
    <w:p w:rsidR="00000000" w:rsidDel="00000000" w:rsidP="00000000" w:rsidRDefault="00000000" w:rsidRPr="00000000" w14:paraId="0000000F">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Driveways must be maintained and unsightly conditions, such as any cracks, must be repaired. A request is required for driveway modifications and alterations. Driveways must be kept in one consistent color. </w:t>
      </w:r>
    </w:p>
    <w:p w:rsidR="00000000" w:rsidDel="00000000" w:rsidP="00000000" w:rsidRDefault="00000000" w:rsidRPr="00000000" w14:paraId="00000010">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recreational vehicles (trailers, boats, motor homes, etc.) must be behind the front line of the home and should be parked on the interior side of the house. Vehicles cannot be parked on the side of the home nearest to the city street. </w:t>
      </w:r>
    </w:p>
    <w:p w:rsidR="00000000" w:rsidDel="00000000" w:rsidP="00000000" w:rsidRDefault="00000000" w:rsidRPr="00000000" w14:paraId="00000011">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sign of any kind shall be displayed to the public view, except a professional sign of not more than one square foot or one sign of not more than five square feet may be displayed advertising the property for sale or rent. </w:t>
      </w:r>
    </w:p>
    <w:p w:rsidR="00000000" w:rsidDel="00000000" w:rsidP="00000000" w:rsidRDefault="00000000" w:rsidRPr="00000000" w14:paraId="00000012">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obnoxious or offensive trade shall be carried on upon any lot or rental unit, nor shall anything be done which may become an annoyance or nuisance to the neighborhood. No business or profession of any kind or nature shall be carried on or practiced in any residential structure without the express written consent of the Association.</w:t>
      </w:r>
    </w:p>
    <w:p w:rsidR="00000000" w:rsidDel="00000000" w:rsidP="00000000" w:rsidRDefault="00000000" w:rsidRPr="00000000" w14:paraId="00000013">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artificial plantings more than 24 inches in front of home. </w:t>
      </w:r>
    </w:p>
    <w:p w:rsidR="00000000" w:rsidDel="00000000" w:rsidP="00000000" w:rsidRDefault="00000000" w:rsidRPr="00000000" w14:paraId="00000014">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vehicles to be parked on the front lawn. </w:t>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drawing>
        <wp:inline distB="114300" distT="114300" distL="114300" distR="114300">
          <wp:extent cx="2164836" cy="1328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4836" cy="1328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